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0A12" w:rsidRDefault="00350FDB" w:rsidP="0042757D">
      <w:pPr>
        <w:pStyle w:val="Body"/>
        <w:spacing w:after="0"/>
        <w:rPr>
          <w:b/>
          <w:sz w:val="32"/>
        </w:rPr>
      </w:pPr>
      <w:r w:rsidRPr="0082289E">
        <w:rPr>
          <w:rFonts w:ascii="Cambria" w:eastAsia="Times New Roman" w:hAnsi="Cambria" w:cs="Times New Roman"/>
          <w:b/>
          <w:bCs/>
          <w:noProof/>
          <w:sz w:val="40"/>
          <w:szCs w:val="80"/>
        </w:rPr>
        <w:drawing>
          <wp:anchor distT="0" distB="0" distL="114300" distR="114300" simplePos="0" relativeHeight="251659264" behindDoc="1" locked="0" layoutInCell="1" allowOverlap="1" wp14:anchorId="21043A2C" wp14:editId="3A385F09">
            <wp:simplePos x="0" y="0"/>
            <wp:positionH relativeFrom="margin">
              <wp:posOffset>1997710</wp:posOffset>
            </wp:positionH>
            <wp:positionV relativeFrom="margin">
              <wp:posOffset>-95250</wp:posOffset>
            </wp:positionV>
            <wp:extent cx="3833495" cy="870585"/>
            <wp:effectExtent l="0" t="0" r="0" b="5715"/>
            <wp:wrapTight wrapText="bothSides">
              <wp:wrapPolygon edited="0">
                <wp:start x="0" y="0"/>
                <wp:lineTo x="0" y="21269"/>
                <wp:lineTo x="21468" y="21269"/>
                <wp:lineTo x="21468" y="0"/>
                <wp:lineTo x="0" y="0"/>
              </wp:wrapPolygon>
            </wp:wrapTight>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nMap-small.t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3833495" cy="870585"/>
                    </a:xfrm>
                    <a:prstGeom prst="rect">
                      <a:avLst/>
                    </a:prstGeom>
                  </pic:spPr>
                </pic:pic>
              </a:graphicData>
            </a:graphic>
            <wp14:sizeRelH relativeFrom="page">
              <wp14:pctWidth>0</wp14:pctWidth>
            </wp14:sizeRelH>
            <wp14:sizeRelV relativeFrom="page">
              <wp14:pctHeight>0</wp14:pctHeight>
            </wp14:sizeRelV>
          </wp:anchor>
        </w:drawing>
      </w:r>
      <w:r w:rsidR="0082289E" w:rsidRPr="0082289E">
        <w:rPr>
          <w:rFonts w:ascii="Cambria" w:eastAsia="Times New Roman" w:hAnsi="Cambria" w:cs="Times New Roman"/>
          <w:b/>
          <w:bCs/>
          <w:noProof/>
          <w:sz w:val="40"/>
          <w:szCs w:val="80"/>
        </w:rPr>
        <w:t>Santiago, Chile</w:t>
      </w:r>
      <w:r w:rsidR="00AB775D">
        <w:rPr>
          <w:b/>
          <w:sz w:val="32"/>
        </w:rPr>
        <w:t xml:space="preserve"> </w:t>
      </w:r>
    </w:p>
    <w:p w:rsidR="00350FDB" w:rsidRPr="002E0A12" w:rsidRDefault="00AB775D" w:rsidP="00350FDB">
      <w:pPr>
        <w:pStyle w:val="Body"/>
        <w:rPr>
          <w:b/>
          <w:sz w:val="32"/>
        </w:rPr>
      </w:pPr>
      <w:r>
        <w:rPr>
          <w:sz w:val="32"/>
        </w:rPr>
        <w:t xml:space="preserve">Self-Paced </w:t>
      </w:r>
      <w:r w:rsidR="0042757D">
        <w:rPr>
          <w:sz w:val="32"/>
        </w:rPr>
        <w:t>Exercise</w:t>
      </w:r>
    </w:p>
    <w:p w:rsidR="0042757D" w:rsidRDefault="0042757D" w:rsidP="00350FDB">
      <w:pPr>
        <w:pStyle w:val="Body"/>
        <w:rPr>
          <w:b/>
          <w:sz w:val="24"/>
        </w:rPr>
      </w:pPr>
    </w:p>
    <w:p w:rsidR="00350FDB" w:rsidRPr="00350FDB" w:rsidRDefault="00350FDB" w:rsidP="00350FDB">
      <w:pPr>
        <w:pStyle w:val="Body"/>
        <w:rPr>
          <w:b/>
          <w:sz w:val="24"/>
        </w:rPr>
      </w:pPr>
      <w:r w:rsidRPr="00350FDB">
        <w:rPr>
          <w:b/>
          <w:sz w:val="24"/>
        </w:rPr>
        <w:t>Questions for Students – Answer Key</w:t>
      </w:r>
    </w:p>
    <w:p w:rsidR="0018372D" w:rsidRPr="003E4110" w:rsidRDefault="00AB3BC5" w:rsidP="00350FDB">
      <w:pPr>
        <w:pStyle w:val="Body"/>
        <w:rPr>
          <w:b/>
        </w:rPr>
      </w:pPr>
      <w:r w:rsidRPr="003E4110">
        <w:rPr>
          <w:b/>
        </w:rPr>
        <w:t>What data are required to create a new setup and run an analysis?</w:t>
      </w:r>
    </w:p>
    <w:p w:rsidR="00AB3BC5" w:rsidRDefault="00AB3BC5" w:rsidP="00350FDB">
      <w:pPr>
        <w:pStyle w:val="Body"/>
      </w:pPr>
      <w:r>
        <w:t xml:space="preserve">If the goal of your analysis is to examine only health impacts, you must load grid definitions, pollutants, air quality data (in either monitor or model form), incidence/prevalence rates, a population dataset, and at least one health impact function. If you would also like to examine economic impacts, you must load a variable dataset and a valuation function. </w:t>
      </w:r>
    </w:p>
    <w:p w:rsidR="00B43252" w:rsidRDefault="00D22174" w:rsidP="00350FDB">
      <w:pPr>
        <w:pStyle w:val="Body"/>
      </w:pPr>
      <w:r w:rsidRPr="00D22174">
        <w:rPr>
          <w:b/>
        </w:rPr>
        <w:t xml:space="preserve">What is the relationship between the </w:t>
      </w:r>
      <w:proofErr w:type="spellStart"/>
      <w:r w:rsidRPr="00D22174">
        <w:rPr>
          <w:b/>
        </w:rPr>
        <w:t>BenMAP</w:t>
      </w:r>
      <w:proofErr w:type="spellEnd"/>
      <w:r w:rsidRPr="00D22174">
        <w:rPr>
          <w:b/>
        </w:rPr>
        <w:t xml:space="preserve"> data inputs and the grid definitions column/row index?</w:t>
      </w:r>
      <w:r>
        <w:t xml:space="preserve"> </w:t>
      </w:r>
    </w:p>
    <w:p w:rsidR="00AB3BC5" w:rsidRDefault="00D22174" w:rsidP="00350FDB">
      <w:pPr>
        <w:pStyle w:val="Body"/>
      </w:pPr>
      <w:r w:rsidRPr="00D22174">
        <w:t>All incidence rates and population data must be linked to a grid definition which matches the spatial scale of the data collected. Moreover, the column/row index links the specific input value to the polygon within the grid definition assigned to the incidence or population dataset.</w:t>
      </w:r>
    </w:p>
    <w:p w:rsidR="00AB775D" w:rsidRPr="00253960" w:rsidRDefault="00AB775D" w:rsidP="00AB775D">
      <w:pPr>
        <w:spacing w:after="120"/>
        <w:rPr>
          <w:rFonts w:asciiTheme="majorHAnsi" w:hAnsiTheme="majorHAnsi"/>
          <w:b/>
        </w:rPr>
      </w:pPr>
      <w:r w:rsidRPr="00253960">
        <w:rPr>
          <w:rFonts w:asciiTheme="majorHAnsi" w:hAnsiTheme="majorHAnsi"/>
          <w:b/>
        </w:rPr>
        <w:t xml:space="preserve">What is the difference between a pollutant and a metric? </w:t>
      </w:r>
    </w:p>
    <w:p w:rsidR="00A32C2A" w:rsidRPr="00A32C2A" w:rsidRDefault="00A32C2A" w:rsidP="00A32C2A">
      <w:pPr>
        <w:rPr>
          <w:rFonts w:asciiTheme="majorHAnsi" w:eastAsiaTheme="majorEastAsia" w:hAnsiTheme="majorHAnsi" w:cstheme="majorBidi"/>
        </w:rPr>
      </w:pPr>
      <w:r w:rsidRPr="00A32C2A">
        <w:rPr>
          <w:rFonts w:asciiTheme="majorHAnsi" w:eastAsiaTheme="majorEastAsia" w:hAnsiTheme="majorHAnsi" w:cstheme="majorBidi"/>
        </w:rPr>
        <w:t>A pollutant is the air-contaminating substance of interest in your analysis. In this case, the pollutant is PM</w:t>
      </w:r>
      <w:r w:rsidRPr="002E609D">
        <w:rPr>
          <w:rFonts w:asciiTheme="majorHAnsi" w:eastAsiaTheme="majorEastAsia" w:hAnsiTheme="majorHAnsi" w:cstheme="majorBidi"/>
          <w:vertAlign w:val="subscript"/>
        </w:rPr>
        <w:t>2.5</w:t>
      </w:r>
      <w:r w:rsidRPr="00A32C2A">
        <w:rPr>
          <w:rFonts w:asciiTheme="majorHAnsi" w:eastAsiaTheme="majorEastAsia" w:hAnsiTheme="majorHAnsi" w:cstheme="majorBidi"/>
        </w:rPr>
        <w:t xml:space="preserve">. A metric expresses the time period over which air quality values are modeled or observed and how the value is calculated (e.g., mean, maximum, minimum). In </w:t>
      </w:r>
      <w:proofErr w:type="spellStart"/>
      <w:r w:rsidRPr="00A32C2A">
        <w:rPr>
          <w:rFonts w:asciiTheme="majorHAnsi" w:eastAsiaTheme="majorEastAsia" w:hAnsiTheme="majorHAnsi" w:cstheme="majorBidi"/>
        </w:rPr>
        <w:t>BenMAP</w:t>
      </w:r>
      <w:proofErr w:type="spellEnd"/>
      <w:r w:rsidRPr="00A32C2A">
        <w:rPr>
          <w:rFonts w:asciiTheme="majorHAnsi" w:eastAsiaTheme="majorEastAsia" w:hAnsiTheme="majorHAnsi" w:cstheme="majorBidi"/>
        </w:rPr>
        <w:t>-CE, the Metric field refers specifically to daily values calculated directly from daily observations, or through various mathematical calculations of hourly observations.</w:t>
      </w:r>
    </w:p>
    <w:p w:rsidR="00AB3BC5" w:rsidRPr="00350FDB" w:rsidRDefault="00AB3BC5" w:rsidP="00350FDB">
      <w:pPr>
        <w:pStyle w:val="Body"/>
        <w:rPr>
          <w:b/>
        </w:rPr>
      </w:pPr>
      <w:r w:rsidRPr="00350FDB">
        <w:rPr>
          <w:b/>
        </w:rPr>
        <w:t xml:space="preserve">What is the air quality metric for the </w:t>
      </w:r>
      <w:r w:rsidR="00541DEE">
        <w:rPr>
          <w:b/>
        </w:rPr>
        <w:t>Santiago</w:t>
      </w:r>
      <w:r w:rsidRPr="00350FDB">
        <w:rPr>
          <w:b/>
        </w:rPr>
        <w:t xml:space="preserve"> PM</w:t>
      </w:r>
      <w:r w:rsidR="002E0A12">
        <w:rPr>
          <w:b/>
          <w:vertAlign w:val="subscript"/>
        </w:rPr>
        <w:t>2.5</w:t>
      </w:r>
      <w:r w:rsidRPr="00350FDB">
        <w:rPr>
          <w:b/>
        </w:rPr>
        <w:t xml:space="preserve"> monitor data?</w:t>
      </w:r>
    </w:p>
    <w:p w:rsidR="00AB3BC5" w:rsidRDefault="00AB3BC5" w:rsidP="00350FDB">
      <w:pPr>
        <w:pStyle w:val="Body"/>
      </w:pPr>
      <w:r>
        <w:t xml:space="preserve">The air quality metric for </w:t>
      </w:r>
      <w:r w:rsidR="0082289E">
        <w:t>Santiago</w:t>
      </w:r>
      <w:r w:rsidR="002E0A12">
        <w:t xml:space="preserve"> PM</w:t>
      </w:r>
      <w:r w:rsidR="002E0A12" w:rsidRPr="002E609D">
        <w:rPr>
          <w:vertAlign w:val="subscript"/>
        </w:rPr>
        <w:t>2</w:t>
      </w:r>
      <w:r w:rsidR="002E609D" w:rsidRPr="002E609D">
        <w:rPr>
          <w:vertAlign w:val="subscript"/>
        </w:rPr>
        <w:t>.</w:t>
      </w:r>
      <w:r w:rsidR="002E0A12" w:rsidRPr="002E609D">
        <w:rPr>
          <w:vertAlign w:val="subscript"/>
        </w:rPr>
        <w:t>5</w:t>
      </w:r>
      <w:r w:rsidRPr="00AB3BC5">
        <w:t xml:space="preserve"> monitor data</w:t>
      </w:r>
      <w:r>
        <w:t xml:space="preserve"> is a</w:t>
      </w:r>
      <w:r w:rsidR="0082289E">
        <w:t xml:space="preserve"> “D24HourMean”</w:t>
      </w:r>
      <w:r w:rsidR="002E0A12">
        <w:t>.</w:t>
      </w:r>
    </w:p>
    <w:p w:rsidR="0082289E" w:rsidRPr="00350FDB" w:rsidRDefault="0082289E" w:rsidP="0082289E">
      <w:pPr>
        <w:pStyle w:val="Body"/>
        <w:rPr>
          <w:rFonts w:ascii="Cambria" w:eastAsia="Times New Roman" w:hAnsi="Cambria" w:cs="Times New Roman"/>
          <w:b/>
        </w:rPr>
      </w:pPr>
      <w:r w:rsidRPr="00350FDB">
        <w:rPr>
          <w:rFonts w:ascii="Cambria" w:eastAsia="Times New Roman" w:hAnsi="Cambria" w:cs="Times New Roman"/>
          <w:b/>
        </w:rPr>
        <w:t xml:space="preserve">What races are included in the </w:t>
      </w:r>
      <w:r>
        <w:rPr>
          <w:rFonts w:ascii="Cambria" w:eastAsia="Times New Roman" w:hAnsi="Cambria" w:cs="Times New Roman"/>
          <w:b/>
        </w:rPr>
        <w:t>Santiago</w:t>
      </w:r>
      <w:r w:rsidRPr="00350FDB">
        <w:rPr>
          <w:rFonts w:ascii="Cambria" w:eastAsia="Times New Roman" w:hAnsi="Cambria" w:cs="Times New Roman"/>
          <w:b/>
        </w:rPr>
        <w:t xml:space="preserve"> Population data? </w:t>
      </w:r>
    </w:p>
    <w:p w:rsidR="0082289E" w:rsidRPr="0082289E" w:rsidRDefault="0082289E" w:rsidP="00350FDB">
      <w:pPr>
        <w:pStyle w:val="Body"/>
      </w:pPr>
      <w:r>
        <w:t xml:space="preserve">The 2005 </w:t>
      </w:r>
      <w:r w:rsidR="002E609D">
        <w:t>Santiago</w:t>
      </w:r>
      <w:r>
        <w:t xml:space="preserve"> population data used in this analysis is not broken down by race. All races are included. </w:t>
      </w:r>
      <w:r w:rsidR="002E609D">
        <w:t xml:space="preserve">However, the population is broken down by sex. </w:t>
      </w:r>
    </w:p>
    <w:p w:rsidR="008E6E06" w:rsidRPr="00350FDB" w:rsidRDefault="008E6E06" w:rsidP="00350FDB">
      <w:pPr>
        <w:pStyle w:val="Body"/>
        <w:rPr>
          <w:b/>
          <w:noProof/>
        </w:rPr>
      </w:pPr>
      <w:r w:rsidRPr="00350FDB">
        <w:rPr>
          <w:b/>
          <w:noProof/>
        </w:rPr>
        <w:t xml:space="preserve">What health endpoints are included in the </w:t>
      </w:r>
      <w:r w:rsidR="0082289E">
        <w:rPr>
          <w:b/>
          <w:noProof/>
        </w:rPr>
        <w:t>Santiago</w:t>
      </w:r>
      <w:r w:rsidRPr="00350FDB">
        <w:rPr>
          <w:b/>
          <w:noProof/>
        </w:rPr>
        <w:t xml:space="preserve"> Incidence Rates?</w:t>
      </w:r>
    </w:p>
    <w:p w:rsidR="00350FDB" w:rsidRPr="00350FDB" w:rsidRDefault="008E6E06" w:rsidP="00350FDB">
      <w:pPr>
        <w:pStyle w:val="Body"/>
        <w:rPr>
          <w:b/>
        </w:rPr>
      </w:pPr>
      <w:r>
        <w:t xml:space="preserve">The endpoints included in the </w:t>
      </w:r>
      <w:r w:rsidR="0082289E">
        <w:t>Santiago</w:t>
      </w:r>
      <w:r>
        <w:t xml:space="preserve"> Incidence Rates</w:t>
      </w:r>
      <w:r w:rsidR="0082289E">
        <w:t xml:space="preserve"> from </w:t>
      </w:r>
      <w:proofErr w:type="spellStart"/>
      <w:r w:rsidR="0082289E">
        <w:t>Sanhueza</w:t>
      </w:r>
      <w:proofErr w:type="spellEnd"/>
      <w:r w:rsidR="0082289E">
        <w:t xml:space="preserve"> et al.</w:t>
      </w:r>
      <w:r>
        <w:t xml:space="preserve"> </w:t>
      </w:r>
      <w:r w:rsidR="0082289E">
        <w:t>fall into two categories: hospital admissions and mortality. Both of these categories have two endpoints, respirator</w:t>
      </w:r>
      <w:r w:rsidR="002E609D">
        <w:t>y</w:t>
      </w:r>
      <w:r w:rsidR="0082289E">
        <w:t xml:space="preserve"> and cardiovascular, for a total of four </w:t>
      </w:r>
      <w:proofErr w:type="spellStart"/>
      <w:r w:rsidR="0082289E">
        <w:t>Sanhueza</w:t>
      </w:r>
      <w:proofErr w:type="spellEnd"/>
      <w:r w:rsidR="0082289E">
        <w:t xml:space="preserve"> et al. health endpoints.  </w:t>
      </w:r>
    </w:p>
    <w:p w:rsidR="00350FDB" w:rsidRPr="00350FDB" w:rsidRDefault="00350FDB" w:rsidP="005F4B7F">
      <w:pPr>
        <w:pStyle w:val="Body"/>
        <w:keepNext/>
        <w:rPr>
          <w:rFonts w:ascii="Cambria" w:hAnsi="Cambria"/>
          <w:b/>
        </w:rPr>
      </w:pPr>
      <w:r w:rsidRPr="00350FDB">
        <w:rPr>
          <w:rFonts w:ascii="Cambria" w:eastAsia="Times New Roman" w:hAnsi="Cambria" w:cs="Times New Roman"/>
          <w:b/>
          <w:bCs/>
        </w:rPr>
        <w:lastRenderedPageBreak/>
        <w:t xml:space="preserve">What are the health endpoints of the </w:t>
      </w:r>
      <w:proofErr w:type="spellStart"/>
      <w:r w:rsidR="00307951">
        <w:rPr>
          <w:rFonts w:ascii="Cambria" w:eastAsia="Times New Roman" w:hAnsi="Cambria" w:cs="Times New Roman"/>
          <w:b/>
          <w:bCs/>
        </w:rPr>
        <w:t>Krewski</w:t>
      </w:r>
      <w:proofErr w:type="spellEnd"/>
      <w:r w:rsidR="00307951">
        <w:rPr>
          <w:rFonts w:ascii="Cambria" w:eastAsia="Times New Roman" w:hAnsi="Cambria" w:cs="Times New Roman"/>
          <w:b/>
          <w:bCs/>
        </w:rPr>
        <w:t xml:space="preserve"> et</w:t>
      </w:r>
      <w:r w:rsidRPr="00350FDB">
        <w:rPr>
          <w:rFonts w:ascii="Cambria" w:eastAsia="Times New Roman" w:hAnsi="Cambria" w:cs="Times New Roman"/>
          <w:b/>
          <w:bCs/>
        </w:rPr>
        <w:t xml:space="preserve"> al. health impact functions?</w:t>
      </w:r>
    </w:p>
    <w:p w:rsidR="008E6E06" w:rsidRDefault="00307951" w:rsidP="00350FDB">
      <w:pPr>
        <w:pStyle w:val="Body"/>
      </w:pPr>
      <w:r>
        <w:t xml:space="preserve">The </w:t>
      </w:r>
      <w:proofErr w:type="spellStart"/>
      <w:r>
        <w:t>Krewski</w:t>
      </w:r>
      <w:proofErr w:type="spellEnd"/>
      <w:r>
        <w:t xml:space="preserve"> et al. function that was manually imported has one health endpoint- Mortality, All-Cause. </w:t>
      </w:r>
    </w:p>
    <w:p w:rsidR="0082289E" w:rsidRPr="00BD2BAB" w:rsidRDefault="0082289E" w:rsidP="0082289E">
      <w:pPr>
        <w:pStyle w:val="Body"/>
        <w:rPr>
          <w:rFonts w:eastAsia="Times New Roman" w:cs="Times New Roman"/>
          <w:b/>
          <w:spacing w:val="1"/>
        </w:rPr>
      </w:pPr>
      <w:r>
        <w:rPr>
          <w:rFonts w:eastAsia="Times New Roman" w:cs="Times New Roman"/>
          <w:b/>
          <w:spacing w:val="1"/>
        </w:rPr>
        <w:t xml:space="preserve">What are the sources for the valuation estimates? Why is it necessary to adjust these estimates for use in </w:t>
      </w:r>
      <w:r w:rsidR="00C57235">
        <w:rPr>
          <w:rFonts w:eastAsia="Times New Roman" w:cs="Times New Roman"/>
          <w:b/>
          <w:spacing w:val="1"/>
        </w:rPr>
        <w:t>Chile</w:t>
      </w:r>
      <w:r>
        <w:rPr>
          <w:rFonts w:eastAsia="Times New Roman" w:cs="Times New Roman"/>
          <w:b/>
          <w:spacing w:val="1"/>
        </w:rPr>
        <w:t>?</w:t>
      </w:r>
    </w:p>
    <w:p w:rsidR="0082289E" w:rsidRPr="0082289E" w:rsidRDefault="0082289E" w:rsidP="0082289E">
      <w:pPr>
        <w:pStyle w:val="bullet"/>
        <w:rPr>
          <w:b/>
        </w:rPr>
      </w:pPr>
      <w:r>
        <w:t xml:space="preserve">The first valuation function converts the U.S. EPA default mean VSL. The second valuation function converts a VSL estimate from the World Bank. We adjust these estimates for three reasons. First, we convert the VSL to be expressed in </w:t>
      </w:r>
      <w:r w:rsidR="00C57235">
        <w:t>pesos</w:t>
      </w:r>
      <w:r>
        <w:t xml:space="preserve"> rather than U.S. dollars. Second, the conversion accounts for inflation, or the general upward trend in prices over time. Finally, the VSL is converted to account for differences in income levels across countries and over time. Income has been shown to affect the value individuals place on mortality risk reductions (i.e., the VSL).</w:t>
      </w:r>
    </w:p>
    <w:p w:rsidR="00C57235" w:rsidRPr="00BC4224" w:rsidRDefault="00C57235" w:rsidP="00C57235">
      <w:pPr>
        <w:pStyle w:val="Body"/>
        <w:rPr>
          <w:b/>
          <w:bCs/>
        </w:rPr>
      </w:pPr>
      <w:r w:rsidRPr="00BC4224">
        <w:rPr>
          <w:b/>
          <w:bCs/>
        </w:rPr>
        <w:t xml:space="preserve">What is the economic value for the benefits of the cap and trade program the Chilean government is considering? Should the government implement the program (remember the cost of the program is going to be </w:t>
      </w:r>
      <w:r w:rsidR="0094629B">
        <w:rPr>
          <w:b/>
          <w:bCs/>
        </w:rPr>
        <w:t>10 billion</w:t>
      </w:r>
      <w:r w:rsidRPr="00BC4224">
        <w:rPr>
          <w:b/>
          <w:bCs/>
        </w:rPr>
        <w:t xml:space="preserve"> Chilean Pesos)?</w:t>
      </w:r>
    </w:p>
    <w:p w:rsidR="00AB775D" w:rsidRPr="004B7EFA" w:rsidRDefault="004B7EFA" w:rsidP="00AB775D">
      <w:pPr>
        <w:pStyle w:val="bullet"/>
      </w:pPr>
      <w:r>
        <w:t xml:space="preserve">The point estimate for your pooled valuation results should be about </w:t>
      </w:r>
      <w:r w:rsidR="004E0772" w:rsidRPr="004E0772">
        <w:t>4</w:t>
      </w:r>
      <w:r w:rsidR="005F4B7F">
        <w:t xml:space="preserve"> trillion</w:t>
      </w:r>
      <w:r w:rsidR="004E0772" w:rsidRPr="004E0772">
        <w:t xml:space="preserve"> </w:t>
      </w:r>
      <w:r w:rsidR="00C57235">
        <w:t>Chilean</w:t>
      </w:r>
      <w:r w:rsidR="00740726">
        <w:t xml:space="preserve"> </w:t>
      </w:r>
      <w:r w:rsidR="00C57235">
        <w:t>pesos</w:t>
      </w:r>
      <w:r w:rsidR="005F4B7F">
        <w:t xml:space="preserve">. </w:t>
      </w:r>
      <w:bookmarkStart w:id="0" w:name="_GoBack"/>
      <w:bookmarkEnd w:id="0"/>
      <w:r w:rsidR="00757BB9">
        <w:t>The government should implement the program as these benefits outweight the cost of 10 billion Chilean Pesos.</w:t>
      </w:r>
    </w:p>
    <w:p w:rsidR="00C57235" w:rsidRPr="007A513B" w:rsidRDefault="00C57235" w:rsidP="00C57235">
      <w:pPr>
        <w:pStyle w:val="Body"/>
        <w:rPr>
          <w:rFonts w:cstheme="minorBidi"/>
          <w:b/>
          <w:noProof/>
          <w:sz w:val="28"/>
          <w:szCs w:val="28"/>
        </w:rPr>
      </w:pPr>
      <w:r w:rsidRPr="00BC4224">
        <w:rPr>
          <w:b/>
          <w:noProof/>
        </w:rPr>
        <w:t>Based on the analysis you performed, what would your final policy recommendation be to the Santiago government as to whether they should implement the cap and trade policy? What information makes you support this recommendation?</w:t>
      </w:r>
      <w:r w:rsidRPr="007A513B">
        <w:rPr>
          <w:b/>
          <w:noProof/>
        </w:rPr>
        <w:t xml:space="preserve"> </w:t>
      </w:r>
    </w:p>
    <w:p w:rsidR="004B7EFA" w:rsidRPr="000035F6" w:rsidRDefault="004B7EFA" w:rsidP="004B7EFA">
      <w:pPr>
        <w:pStyle w:val="Body"/>
      </w:pPr>
      <w:r>
        <w:t xml:space="preserve">The final policy recommendation would be, yes, the </w:t>
      </w:r>
      <w:r w:rsidR="00C57235">
        <w:t>Santiago</w:t>
      </w:r>
      <w:r>
        <w:t xml:space="preserve"> government should implement a </w:t>
      </w:r>
      <w:r w:rsidR="00740726">
        <w:t>program to reduce PM</w:t>
      </w:r>
      <w:r w:rsidR="00740726" w:rsidRPr="00740726">
        <w:rPr>
          <w:vertAlign w:val="subscript"/>
        </w:rPr>
        <w:t>2.5</w:t>
      </w:r>
      <w:r w:rsidR="0094629B">
        <w:t xml:space="preserve"> concentrations by 5</w:t>
      </w:r>
      <w:r w:rsidR="00740726">
        <w:t xml:space="preserve">0% throughout the country. </w:t>
      </w:r>
      <w:r>
        <w:t xml:space="preserve"> Since the monetary benefits of the rollback outweigh the cost of the program, </w:t>
      </w:r>
      <w:r w:rsidR="0094629B">
        <w:t>Santiago</w:t>
      </w:r>
      <w:r>
        <w:t xml:space="preserve"> will gain economically from passing this legislation. </w:t>
      </w:r>
    </w:p>
    <w:p w:rsidR="00AB775D" w:rsidRDefault="00AB775D" w:rsidP="00350FDB">
      <w:pPr>
        <w:pStyle w:val="Body"/>
      </w:pPr>
    </w:p>
    <w:sectPr w:rsidR="00AB77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BC5"/>
    <w:rsid w:val="00102B98"/>
    <w:rsid w:val="0016423A"/>
    <w:rsid w:val="0018372D"/>
    <w:rsid w:val="002E0A12"/>
    <w:rsid w:val="002E609D"/>
    <w:rsid w:val="00307951"/>
    <w:rsid w:val="00350FDB"/>
    <w:rsid w:val="003E4110"/>
    <w:rsid w:val="0042757D"/>
    <w:rsid w:val="004B7EFA"/>
    <w:rsid w:val="004E0772"/>
    <w:rsid w:val="00541DEE"/>
    <w:rsid w:val="005661FB"/>
    <w:rsid w:val="005F4B7F"/>
    <w:rsid w:val="006E51F0"/>
    <w:rsid w:val="00740726"/>
    <w:rsid w:val="00757BB9"/>
    <w:rsid w:val="00783B4E"/>
    <w:rsid w:val="0079606D"/>
    <w:rsid w:val="0082289E"/>
    <w:rsid w:val="008B004E"/>
    <w:rsid w:val="008E6E06"/>
    <w:rsid w:val="0094629B"/>
    <w:rsid w:val="009D2A02"/>
    <w:rsid w:val="00A32C2A"/>
    <w:rsid w:val="00A40C12"/>
    <w:rsid w:val="00AB3BC5"/>
    <w:rsid w:val="00AB775D"/>
    <w:rsid w:val="00AD22DC"/>
    <w:rsid w:val="00B43252"/>
    <w:rsid w:val="00BC3B0B"/>
    <w:rsid w:val="00BF1BDB"/>
    <w:rsid w:val="00C57235"/>
    <w:rsid w:val="00D22174"/>
    <w:rsid w:val="00E553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3BC5"/>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link w:val="BodyChar"/>
    <w:qFormat/>
    <w:rsid w:val="00AB3BC5"/>
    <w:rPr>
      <w:rFonts w:asciiTheme="majorHAnsi" w:eastAsiaTheme="majorEastAsia" w:hAnsiTheme="majorHAnsi" w:cstheme="majorBidi"/>
    </w:rPr>
  </w:style>
  <w:style w:type="character" w:customStyle="1" w:styleId="BodyChar">
    <w:name w:val="Body Char"/>
    <w:basedOn w:val="DefaultParagraphFont"/>
    <w:link w:val="Body"/>
    <w:rsid w:val="00AB3BC5"/>
    <w:rPr>
      <w:rFonts w:asciiTheme="majorHAnsi" w:eastAsiaTheme="majorEastAsia" w:hAnsiTheme="majorHAnsi" w:cstheme="majorBidi"/>
    </w:rPr>
  </w:style>
  <w:style w:type="paragraph" w:customStyle="1" w:styleId="bullet">
    <w:name w:val="bullet"/>
    <w:basedOn w:val="ListParagraph"/>
    <w:link w:val="bulletChar"/>
    <w:qFormat/>
    <w:rsid w:val="00AB775D"/>
    <w:pPr>
      <w:autoSpaceDE w:val="0"/>
      <w:autoSpaceDN w:val="0"/>
      <w:adjustRightInd w:val="0"/>
      <w:ind w:left="0"/>
      <w:contextualSpacing w:val="0"/>
    </w:pPr>
    <w:rPr>
      <w:rFonts w:asciiTheme="majorHAnsi" w:hAnsiTheme="majorHAnsi"/>
      <w:noProof/>
      <w:szCs w:val="28"/>
    </w:rPr>
  </w:style>
  <w:style w:type="character" w:customStyle="1" w:styleId="bulletChar">
    <w:name w:val="bullet Char"/>
    <w:basedOn w:val="DefaultParagraphFont"/>
    <w:link w:val="bullet"/>
    <w:rsid w:val="00AB775D"/>
    <w:rPr>
      <w:rFonts w:asciiTheme="majorHAnsi" w:eastAsiaTheme="minorEastAsia" w:hAnsiTheme="majorHAnsi"/>
      <w:noProof/>
      <w:szCs w:val="28"/>
    </w:rPr>
  </w:style>
  <w:style w:type="paragraph" w:styleId="ListParagraph">
    <w:name w:val="List Paragraph"/>
    <w:basedOn w:val="Normal"/>
    <w:uiPriority w:val="34"/>
    <w:qFormat/>
    <w:rsid w:val="00AB775D"/>
    <w:pPr>
      <w:ind w:left="720"/>
      <w:contextualSpacing/>
    </w:pPr>
  </w:style>
  <w:style w:type="character" w:styleId="CommentReference">
    <w:name w:val="annotation reference"/>
    <w:basedOn w:val="DefaultParagraphFont"/>
    <w:uiPriority w:val="99"/>
    <w:semiHidden/>
    <w:unhideWhenUsed/>
    <w:rsid w:val="002E0A12"/>
    <w:rPr>
      <w:sz w:val="16"/>
      <w:szCs w:val="16"/>
    </w:rPr>
  </w:style>
  <w:style w:type="paragraph" w:styleId="CommentText">
    <w:name w:val="annotation text"/>
    <w:basedOn w:val="Normal"/>
    <w:link w:val="CommentTextChar"/>
    <w:uiPriority w:val="99"/>
    <w:semiHidden/>
    <w:unhideWhenUsed/>
    <w:rsid w:val="002E0A12"/>
    <w:pPr>
      <w:spacing w:line="240" w:lineRule="auto"/>
    </w:pPr>
    <w:rPr>
      <w:sz w:val="20"/>
      <w:szCs w:val="20"/>
    </w:rPr>
  </w:style>
  <w:style w:type="character" w:customStyle="1" w:styleId="CommentTextChar">
    <w:name w:val="Comment Text Char"/>
    <w:basedOn w:val="DefaultParagraphFont"/>
    <w:link w:val="CommentText"/>
    <w:uiPriority w:val="99"/>
    <w:semiHidden/>
    <w:rsid w:val="002E0A12"/>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2E0A12"/>
    <w:rPr>
      <w:b/>
      <w:bCs/>
    </w:rPr>
  </w:style>
  <w:style w:type="character" w:customStyle="1" w:styleId="CommentSubjectChar">
    <w:name w:val="Comment Subject Char"/>
    <w:basedOn w:val="CommentTextChar"/>
    <w:link w:val="CommentSubject"/>
    <w:uiPriority w:val="99"/>
    <w:semiHidden/>
    <w:rsid w:val="002E0A12"/>
    <w:rPr>
      <w:rFonts w:eastAsiaTheme="minorEastAsia"/>
      <w:b/>
      <w:bCs/>
      <w:sz w:val="20"/>
      <w:szCs w:val="20"/>
    </w:rPr>
  </w:style>
  <w:style w:type="paragraph" w:styleId="BalloonText">
    <w:name w:val="Balloon Text"/>
    <w:basedOn w:val="Normal"/>
    <w:link w:val="BalloonTextChar"/>
    <w:uiPriority w:val="99"/>
    <w:semiHidden/>
    <w:unhideWhenUsed/>
    <w:rsid w:val="002E0A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0A12"/>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3BC5"/>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link w:val="BodyChar"/>
    <w:qFormat/>
    <w:rsid w:val="00AB3BC5"/>
    <w:rPr>
      <w:rFonts w:asciiTheme="majorHAnsi" w:eastAsiaTheme="majorEastAsia" w:hAnsiTheme="majorHAnsi" w:cstheme="majorBidi"/>
    </w:rPr>
  </w:style>
  <w:style w:type="character" w:customStyle="1" w:styleId="BodyChar">
    <w:name w:val="Body Char"/>
    <w:basedOn w:val="DefaultParagraphFont"/>
    <w:link w:val="Body"/>
    <w:rsid w:val="00AB3BC5"/>
    <w:rPr>
      <w:rFonts w:asciiTheme="majorHAnsi" w:eastAsiaTheme="majorEastAsia" w:hAnsiTheme="majorHAnsi" w:cstheme="majorBidi"/>
    </w:rPr>
  </w:style>
  <w:style w:type="paragraph" w:customStyle="1" w:styleId="bullet">
    <w:name w:val="bullet"/>
    <w:basedOn w:val="ListParagraph"/>
    <w:link w:val="bulletChar"/>
    <w:qFormat/>
    <w:rsid w:val="00AB775D"/>
    <w:pPr>
      <w:autoSpaceDE w:val="0"/>
      <w:autoSpaceDN w:val="0"/>
      <w:adjustRightInd w:val="0"/>
      <w:ind w:left="0"/>
      <w:contextualSpacing w:val="0"/>
    </w:pPr>
    <w:rPr>
      <w:rFonts w:asciiTheme="majorHAnsi" w:hAnsiTheme="majorHAnsi"/>
      <w:noProof/>
      <w:szCs w:val="28"/>
    </w:rPr>
  </w:style>
  <w:style w:type="character" w:customStyle="1" w:styleId="bulletChar">
    <w:name w:val="bullet Char"/>
    <w:basedOn w:val="DefaultParagraphFont"/>
    <w:link w:val="bullet"/>
    <w:rsid w:val="00AB775D"/>
    <w:rPr>
      <w:rFonts w:asciiTheme="majorHAnsi" w:eastAsiaTheme="minorEastAsia" w:hAnsiTheme="majorHAnsi"/>
      <w:noProof/>
      <w:szCs w:val="28"/>
    </w:rPr>
  </w:style>
  <w:style w:type="paragraph" w:styleId="ListParagraph">
    <w:name w:val="List Paragraph"/>
    <w:basedOn w:val="Normal"/>
    <w:uiPriority w:val="34"/>
    <w:qFormat/>
    <w:rsid w:val="00AB775D"/>
    <w:pPr>
      <w:ind w:left="720"/>
      <w:contextualSpacing/>
    </w:pPr>
  </w:style>
  <w:style w:type="character" w:styleId="CommentReference">
    <w:name w:val="annotation reference"/>
    <w:basedOn w:val="DefaultParagraphFont"/>
    <w:uiPriority w:val="99"/>
    <w:semiHidden/>
    <w:unhideWhenUsed/>
    <w:rsid w:val="002E0A12"/>
    <w:rPr>
      <w:sz w:val="16"/>
      <w:szCs w:val="16"/>
    </w:rPr>
  </w:style>
  <w:style w:type="paragraph" w:styleId="CommentText">
    <w:name w:val="annotation text"/>
    <w:basedOn w:val="Normal"/>
    <w:link w:val="CommentTextChar"/>
    <w:uiPriority w:val="99"/>
    <w:semiHidden/>
    <w:unhideWhenUsed/>
    <w:rsid w:val="002E0A12"/>
    <w:pPr>
      <w:spacing w:line="240" w:lineRule="auto"/>
    </w:pPr>
    <w:rPr>
      <w:sz w:val="20"/>
      <w:szCs w:val="20"/>
    </w:rPr>
  </w:style>
  <w:style w:type="character" w:customStyle="1" w:styleId="CommentTextChar">
    <w:name w:val="Comment Text Char"/>
    <w:basedOn w:val="DefaultParagraphFont"/>
    <w:link w:val="CommentText"/>
    <w:uiPriority w:val="99"/>
    <w:semiHidden/>
    <w:rsid w:val="002E0A12"/>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2E0A12"/>
    <w:rPr>
      <w:b/>
      <w:bCs/>
    </w:rPr>
  </w:style>
  <w:style w:type="character" w:customStyle="1" w:styleId="CommentSubjectChar">
    <w:name w:val="Comment Subject Char"/>
    <w:basedOn w:val="CommentTextChar"/>
    <w:link w:val="CommentSubject"/>
    <w:uiPriority w:val="99"/>
    <w:semiHidden/>
    <w:rsid w:val="002E0A12"/>
    <w:rPr>
      <w:rFonts w:eastAsiaTheme="minorEastAsia"/>
      <w:b/>
      <w:bCs/>
      <w:sz w:val="20"/>
      <w:szCs w:val="20"/>
    </w:rPr>
  </w:style>
  <w:style w:type="paragraph" w:styleId="BalloonText">
    <w:name w:val="Balloon Text"/>
    <w:basedOn w:val="Normal"/>
    <w:link w:val="BalloonTextChar"/>
    <w:uiPriority w:val="99"/>
    <w:semiHidden/>
    <w:unhideWhenUsed/>
    <w:rsid w:val="002E0A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0A12"/>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116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3BE358E-FC6A-4B50-BDE1-68B2FAC08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51162DC0</Template>
  <TotalTime>4</TotalTime>
  <Pages>2</Pages>
  <Words>609</Words>
  <Characters>3320</Characters>
  <Application>Microsoft Office Word</Application>
  <DocSecurity>0</DocSecurity>
  <Lines>87</Lines>
  <Paragraphs>51</Paragraphs>
  <ScaleCrop>false</ScaleCrop>
  <HeadingPairs>
    <vt:vector size="2" baseType="variant">
      <vt:variant>
        <vt:lpstr>Title</vt:lpstr>
      </vt:variant>
      <vt:variant>
        <vt:i4>1</vt:i4>
      </vt:variant>
    </vt:vector>
  </HeadingPairs>
  <TitlesOfParts>
    <vt:vector size="1" baseType="lpstr">
      <vt:lpstr/>
    </vt:vector>
  </TitlesOfParts>
  <Company>Industrial Economics Inc.</Company>
  <LinksUpToDate>false</LinksUpToDate>
  <CharactersWithSpaces>3878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Joshua Bankert</dc:creator>
  <cp:lastModifiedBy>William Raich</cp:lastModifiedBy>
  <cp:revision>8</cp:revision>
  <dcterms:created xsi:type="dcterms:W3CDTF">2018-01-15T19:23:00Z</dcterms:created>
  <dcterms:modified xsi:type="dcterms:W3CDTF">2019-02-05T21:34:00Z</dcterms:modified>
</cp:coreProperties>
</file>